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39B2" w14:textId="124BB56F" w:rsidR="00073181" w:rsidRDefault="006866A6" w:rsidP="003F3357">
      <w:pPr>
        <w:spacing w:after="0" w:line="276" w:lineRule="auto"/>
        <w:jc w:val="both"/>
        <w:rPr>
          <w:sz w:val="72"/>
          <w:szCs w:val="72"/>
          <w:lang w:val="da-DK"/>
        </w:rPr>
      </w:pPr>
      <w:r w:rsidRPr="006866A6">
        <w:rPr>
          <w:sz w:val="72"/>
          <w:szCs w:val="72"/>
          <w:lang w:val="da-DK"/>
        </w:rPr>
        <w:t>Salgs- og leveringsbetingelser</w:t>
      </w:r>
    </w:p>
    <w:p w14:paraId="7D7C1BF7" w14:textId="25298D96" w:rsidR="006866A6" w:rsidRPr="009B45CD" w:rsidRDefault="009B45CD" w:rsidP="003F3357">
      <w:pPr>
        <w:spacing w:after="0" w:line="276" w:lineRule="auto"/>
        <w:jc w:val="both"/>
        <w:rPr>
          <w:i/>
          <w:iCs/>
          <w:sz w:val="24"/>
          <w:szCs w:val="24"/>
          <w:lang w:val="da-DK"/>
        </w:rPr>
      </w:pPr>
      <w:r w:rsidRPr="009B45CD">
        <w:rPr>
          <w:i/>
          <w:iCs/>
          <w:sz w:val="24"/>
          <w:szCs w:val="24"/>
          <w:lang w:val="da-DK"/>
        </w:rPr>
        <w:t>Senest revideret januar 2022</w:t>
      </w:r>
    </w:p>
    <w:p w14:paraId="4629694A" w14:textId="77777777" w:rsidR="009B45CD" w:rsidRPr="00CF1BFF" w:rsidRDefault="009B45CD" w:rsidP="003F3357">
      <w:pPr>
        <w:spacing w:after="0" w:line="276" w:lineRule="auto"/>
        <w:jc w:val="both"/>
        <w:rPr>
          <w:sz w:val="24"/>
          <w:szCs w:val="24"/>
          <w:lang w:val="da-DK"/>
        </w:rPr>
      </w:pPr>
    </w:p>
    <w:p w14:paraId="269BF172" w14:textId="5940A335" w:rsidR="003020B8" w:rsidRPr="003020B8" w:rsidRDefault="003020B8" w:rsidP="003F3357">
      <w:pPr>
        <w:pStyle w:val="Listeafsni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Anvendelse</w:t>
      </w:r>
    </w:p>
    <w:p w14:paraId="2DDE1A71" w14:textId="7D0ABB5F" w:rsidR="003020B8" w:rsidRDefault="003020B8" w:rsidP="003F3357">
      <w:pPr>
        <w:spacing w:after="0" w:line="276" w:lineRule="auto"/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Nærværende salgs- og leveringsbetingelser er gældende for køb fra alle grusgrave og </w:t>
      </w:r>
      <w:r w:rsidR="00BC279F">
        <w:rPr>
          <w:sz w:val="24"/>
          <w:szCs w:val="24"/>
          <w:lang w:val="da-DK"/>
        </w:rPr>
        <w:t>modtage</w:t>
      </w:r>
      <w:r>
        <w:rPr>
          <w:sz w:val="24"/>
          <w:szCs w:val="24"/>
          <w:lang w:val="da-DK"/>
        </w:rPr>
        <w:t xml:space="preserve">steder </w:t>
      </w:r>
      <w:r w:rsidR="00CE4962">
        <w:rPr>
          <w:sz w:val="24"/>
          <w:szCs w:val="24"/>
          <w:lang w:val="da-DK"/>
        </w:rPr>
        <w:t xml:space="preserve">i </w:t>
      </w:r>
      <w:r>
        <w:rPr>
          <w:sz w:val="24"/>
          <w:szCs w:val="24"/>
          <w:lang w:val="da-DK"/>
        </w:rPr>
        <w:t>J</w:t>
      </w:r>
      <w:r w:rsidR="00D12C00">
        <w:rPr>
          <w:sz w:val="24"/>
          <w:szCs w:val="24"/>
          <w:lang w:val="da-DK"/>
        </w:rPr>
        <w:t xml:space="preserve">ysk Jordhåndtering A/S </w:t>
      </w:r>
      <w:r w:rsidR="00CE4962">
        <w:rPr>
          <w:sz w:val="24"/>
          <w:szCs w:val="24"/>
          <w:lang w:val="da-DK"/>
        </w:rPr>
        <w:t xml:space="preserve">og </w:t>
      </w:r>
      <w:r w:rsidR="00D12C00">
        <w:rPr>
          <w:sz w:val="24"/>
          <w:szCs w:val="24"/>
          <w:lang w:val="da-DK"/>
        </w:rPr>
        <w:t>JJ Grus A/S.</w:t>
      </w:r>
    </w:p>
    <w:p w14:paraId="32C896B0" w14:textId="77777777" w:rsidR="00D12C00" w:rsidRPr="003020B8" w:rsidRDefault="00D12C00" w:rsidP="003F3357">
      <w:pPr>
        <w:spacing w:after="0" w:line="276" w:lineRule="auto"/>
        <w:jc w:val="both"/>
        <w:rPr>
          <w:sz w:val="24"/>
          <w:szCs w:val="24"/>
          <w:lang w:val="da-DK"/>
        </w:rPr>
      </w:pPr>
    </w:p>
    <w:p w14:paraId="35AC29A4" w14:textId="2C0EB21A" w:rsidR="00D12C00" w:rsidRDefault="003020B8" w:rsidP="003F3357">
      <w:pPr>
        <w:pStyle w:val="Listeafsnit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  <w:lang w:val="da-DK"/>
        </w:rPr>
      </w:pPr>
      <w:r w:rsidRPr="00D12C00">
        <w:rPr>
          <w:b/>
          <w:bCs/>
          <w:sz w:val="24"/>
          <w:szCs w:val="24"/>
          <w:lang w:val="da-DK"/>
        </w:rPr>
        <w:t>Priser</w:t>
      </w:r>
      <w:r w:rsidR="006866A6" w:rsidRPr="00D12C00">
        <w:rPr>
          <w:b/>
          <w:bCs/>
          <w:sz w:val="24"/>
          <w:szCs w:val="24"/>
          <w:lang w:val="da-DK"/>
        </w:rPr>
        <w:tab/>
      </w:r>
    </w:p>
    <w:p w14:paraId="1917885F" w14:textId="77777777" w:rsidR="00D12C00" w:rsidRPr="00D12C00" w:rsidRDefault="00D12C00" w:rsidP="003F3357">
      <w:pPr>
        <w:spacing w:after="0" w:line="276" w:lineRule="auto"/>
        <w:jc w:val="both"/>
        <w:rPr>
          <w:sz w:val="24"/>
          <w:szCs w:val="24"/>
          <w:lang w:val="da-DK"/>
        </w:rPr>
      </w:pPr>
      <w:r w:rsidRPr="00D12C00">
        <w:rPr>
          <w:sz w:val="24"/>
          <w:szCs w:val="24"/>
          <w:lang w:val="da-DK"/>
        </w:rPr>
        <w:t>Priserne er dagspriser og ekskl. moms og andre afgifter. Der tages forbehold for prisændringer uden varsel.</w:t>
      </w:r>
    </w:p>
    <w:p w14:paraId="76CFA986" w14:textId="6865061B" w:rsidR="00D12C00" w:rsidRPr="00CF1BFF" w:rsidRDefault="00BC279F" w:rsidP="003F3357">
      <w:pPr>
        <w:spacing w:after="0" w:line="276" w:lineRule="auto"/>
        <w:jc w:val="both"/>
        <w:rPr>
          <w:sz w:val="24"/>
          <w:szCs w:val="24"/>
          <w:lang w:val="da-DK"/>
        </w:rPr>
      </w:pPr>
      <w:r w:rsidRPr="00BC279F">
        <w:rPr>
          <w:sz w:val="24"/>
          <w:szCs w:val="24"/>
          <w:lang w:val="da-DK"/>
        </w:rPr>
        <w:t>Alle råstoffer tillægges den til enhver tid værende råstofafgift, der for nuværende udgør kr. 3,16 pr. ton.</w:t>
      </w:r>
    </w:p>
    <w:p w14:paraId="4C84635A" w14:textId="4BB22E59" w:rsidR="00507739" w:rsidRPr="00CF1BFF" w:rsidRDefault="00507739" w:rsidP="003F3357">
      <w:pPr>
        <w:spacing w:after="0" w:line="276" w:lineRule="auto"/>
        <w:jc w:val="both"/>
        <w:rPr>
          <w:sz w:val="24"/>
          <w:szCs w:val="24"/>
          <w:lang w:val="da-DK"/>
        </w:rPr>
      </w:pPr>
    </w:p>
    <w:p w14:paraId="13B23430" w14:textId="1AACAB5D" w:rsidR="00657FEE" w:rsidRPr="003F3357" w:rsidRDefault="00657FEE" w:rsidP="003F3357">
      <w:pPr>
        <w:pStyle w:val="Listeafsni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da-DK" w:eastAsia="da-DK"/>
        </w:rPr>
      </w:pPr>
      <w:r w:rsidRPr="00AD7FA8">
        <w:rPr>
          <w:rFonts w:ascii="Calibri" w:eastAsia="Times New Roman" w:hAnsi="Calibri" w:cs="Times New Roman"/>
          <w:b/>
          <w:sz w:val="24"/>
          <w:szCs w:val="24"/>
          <w:lang w:val="da-DK" w:eastAsia="da-DK"/>
        </w:rPr>
        <w:t>Tilbud og ordrebekræftelse</w:t>
      </w:r>
    </w:p>
    <w:p w14:paraId="3035A16E" w14:textId="0ECF60F2" w:rsidR="003D09BD" w:rsidRPr="009F2B06" w:rsidRDefault="00657FEE" w:rsidP="003F3357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da-DK" w:eastAsia="da-DK"/>
        </w:rPr>
      </w:pPr>
      <w:r w:rsidRPr="00CF1BFF">
        <w:rPr>
          <w:rFonts w:ascii="Calibri" w:eastAsia="Times New Roman" w:hAnsi="Calibri" w:cs="Times New Roman"/>
          <w:sz w:val="24"/>
          <w:szCs w:val="24"/>
          <w:lang w:val="da-DK" w:eastAsia="da-DK"/>
        </w:rPr>
        <w:t>Tilbud er kun gældende i 30 dage beregnet fra den dag tilbuddet er dateret. Efter udløbet af</w:t>
      </w:r>
      <w:r w:rsidR="00AD7FA8">
        <w:rPr>
          <w:rFonts w:ascii="Calibri" w:eastAsia="Times New Roman" w:hAnsi="Calibri" w:cs="Times New Roman"/>
          <w:sz w:val="24"/>
          <w:szCs w:val="24"/>
          <w:lang w:val="da-DK" w:eastAsia="da-DK"/>
        </w:rPr>
        <w:t xml:space="preserve"> </w:t>
      </w:r>
      <w:r w:rsidRPr="00CF1BFF">
        <w:rPr>
          <w:rFonts w:ascii="Calibri" w:eastAsia="Times New Roman" w:hAnsi="Calibri" w:cs="Times New Roman"/>
          <w:sz w:val="24"/>
          <w:szCs w:val="24"/>
          <w:lang w:val="da-DK" w:eastAsia="da-DK"/>
        </w:rPr>
        <w:t>denne frist, bortfalder tilbuddet automatisk. Tilbud kan endvidere bortfalde, hvis en</w:t>
      </w:r>
      <w:r w:rsidR="00AD7FA8">
        <w:rPr>
          <w:rFonts w:ascii="Calibri" w:eastAsia="Times New Roman" w:hAnsi="Calibri" w:cs="Times New Roman"/>
          <w:sz w:val="24"/>
          <w:szCs w:val="24"/>
          <w:lang w:val="da-DK" w:eastAsia="da-DK"/>
        </w:rPr>
        <w:t xml:space="preserve"> </w:t>
      </w:r>
      <w:r w:rsidRPr="00CF1BFF">
        <w:rPr>
          <w:rFonts w:ascii="Calibri" w:eastAsia="Times New Roman" w:hAnsi="Calibri" w:cs="Times New Roman"/>
          <w:sz w:val="24"/>
          <w:szCs w:val="24"/>
          <w:lang w:val="da-DK" w:eastAsia="da-DK"/>
        </w:rPr>
        <w:t>leverance er udsolgt, eller leveringsbetingelserne ændres. En ordre er først bindende, når JJ</w:t>
      </w:r>
      <w:r w:rsidR="00AD7FA8">
        <w:rPr>
          <w:rFonts w:ascii="Calibri" w:eastAsia="Times New Roman" w:hAnsi="Calibri" w:cs="Times New Roman"/>
          <w:sz w:val="24"/>
          <w:szCs w:val="24"/>
          <w:lang w:val="da-DK" w:eastAsia="da-DK"/>
        </w:rPr>
        <w:t xml:space="preserve"> </w:t>
      </w:r>
      <w:r w:rsidRPr="00CF1BFF">
        <w:rPr>
          <w:rFonts w:ascii="Calibri" w:eastAsia="Times New Roman" w:hAnsi="Calibri" w:cs="Times New Roman"/>
          <w:sz w:val="24"/>
          <w:szCs w:val="24"/>
          <w:lang w:val="da-DK" w:eastAsia="da-DK"/>
        </w:rPr>
        <w:t>Grus</w:t>
      </w:r>
      <w:r w:rsidR="00D572E7">
        <w:rPr>
          <w:rFonts w:ascii="Calibri" w:eastAsia="Times New Roman" w:hAnsi="Calibri" w:cs="Times New Roman"/>
          <w:sz w:val="24"/>
          <w:szCs w:val="24"/>
          <w:lang w:val="da-DK" w:eastAsia="da-DK"/>
        </w:rPr>
        <w:t xml:space="preserve"> A/S </w:t>
      </w:r>
      <w:r w:rsidR="00BC279F">
        <w:rPr>
          <w:rFonts w:ascii="Calibri" w:eastAsia="Times New Roman" w:hAnsi="Calibri" w:cs="Times New Roman"/>
          <w:sz w:val="24"/>
          <w:szCs w:val="24"/>
          <w:lang w:val="da-DK" w:eastAsia="da-DK"/>
        </w:rPr>
        <w:t>/Jysk Jordhåndtering</w:t>
      </w:r>
      <w:r w:rsidR="00D572E7">
        <w:rPr>
          <w:rFonts w:ascii="Calibri" w:eastAsia="Times New Roman" w:hAnsi="Calibri" w:cs="Times New Roman"/>
          <w:sz w:val="24"/>
          <w:szCs w:val="24"/>
          <w:lang w:val="da-DK" w:eastAsia="da-DK"/>
        </w:rPr>
        <w:t xml:space="preserve"> A/S</w:t>
      </w:r>
      <w:r w:rsidR="00BC279F">
        <w:rPr>
          <w:rFonts w:ascii="Calibri" w:eastAsia="Times New Roman" w:hAnsi="Calibri" w:cs="Times New Roman"/>
          <w:sz w:val="24"/>
          <w:szCs w:val="24"/>
          <w:lang w:val="da-DK" w:eastAsia="da-DK"/>
        </w:rPr>
        <w:t xml:space="preserve"> </w:t>
      </w:r>
      <w:r w:rsidRPr="00CF1BFF">
        <w:rPr>
          <w:rFonts w:ascii="Calibri" w:eastAsia="Times New Roman" w:hAnsi="Calibri" w:cs="Times New Roman"/>
          <w:sz w:val="24"/>
          <w:szCs w:val="24"/>
          <w:lang w:val="da-DK" w:eastAsia="da-DK"/>
        </w:rPr>
        <w:t>har afgivet en skriftlig ordrebekræft</w:t>
      </w:r>
      <w:r w:rsidR="000C1065" w:rsidRPr="00CF1BFF">
        <w:rPr>
          <w:rFonts w:ascii="Calibri" w:eastAsia="Times New Roman" w:hAnsi="Calibri" w:cs="Times New Roman"/>
          <w:sz w:val="24"/>
          <w:szCs w:val="24"/>
          <w:lang w:val="da-DK" w:eastAsia="da-DK"/>
        </w:rPr>
        <w:t>else.</w:t>
      </w:r>
    </w:p>
    <w:p w14:paraId="5684F04A" w14:textId="77777777" w:rsidR="00657FEE" w:rsidRPr="00CF1BFF" w:rsidRDefault="00657FEE" w:rsidP="003F3357">
      <w:pPr>
        <w:spacing w:after="0" w:line="276" w:lineRule="auto"/>
        <w:jc w:val="both"/>
        <w:rPr>
          <w:sz w:val="24"/>
          <w:szCs w:val="24"/>
          <w:lang w:val="da-DK"/>
        </w:rPr>
      </w:pPr>
    </w:p>
    <w:p w14:paraId="5FDFCBA4" w14:textId="5FA55512" w:rsidR="00507739" w:rsidRPr="00AD7FA8" w:rsidRDefault="00657FEE" w:rsidP="003F3357">
      <w:pPr>
        <w:pStyle w:val="Listeafsni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da-DK"/>
        </w:rPr>
      </w:pPr>
      <w:r w:rsidRPr="00AD7FA8">
        <w:rPr>
          <w:rFonts w:cstheme="minorHAnsi"/>
          <w:b/>
          <w:bCs/>
          <w:sz w:val="24"/>
          <w:szCs w:val="24"/>
          <w:lang w:val="da-DK"/>
        </w:rPr>
        <w:t>Vare</w:t>
      </w:r>
      <w:r w:rsidR="000C1065" w:rsidRPr="00AD7FA8">
        <w:rPr>
          <w:rFonts w:cstheme="minorHAnsi"/>
          <w:b/>
          <w:bCs/>
          <w:sz w:val="24"/>
          <w:szCs w:val="24"/>
          <w:lang w:val="da-DK"/>
        </w:rPr>
        <w:t>r</w:t>
      </w:r>
      <w:r w:rsidRPr="00AD7FA8">
        <w:rPr>
          <w:rFonts w:cstheme="minorHAnsi"/>
          <w:b/>
          <w:bCs/>
          <w:sz w:val="24"/>
          <w:szCs w:val="24"/>
          <w:lang w:val="da-DK"/>
        </w:rPr>
        <w:t>ne</w:t>
      </w:r>
      <w:r w:rsidR="006866A6" w:rsidRPr="00AD7FA8">
        <w:rPr>
          <w:sz w:val="24"/>
          <w:szCs w:val="24"/>
          <w:lang w:val="da-DK"/>
        </w:rPr>
        <w:t xml:space="preserve">                                                                                                                              </w:t>
      </w:r>
    </w:p>
    <w:p w14:paraId="653C55D2" w14:textId="3F9A8B7B" w:rsidR="00064C98" w:rsidRDefault="006866A6" w:rsidP="003F3357">
      <w:pPr>
        <w:spacing w:after="0" w:line="276" w:lineRule="auto"/>
        <w:jc w:val="both"/>
        <w:rPr>
          <w:rFonts w:cstheme="minorHAnsi"/>
          <w:sz w:val="24"/>
          <w:szCs w:val="24"/>
          <w:lang w:val="da-DK"/>
        </w:rPr>
      </w:pPr>
      <w:r w:rsidRPr="003F38BA">
        <w:rPr>
          <w:rFonts w:cstheme="minorHAnsi"/>
          <w:sz w:val="24"/>
          <w:szCs w:val="24"/>
          <w:lang w:val="da-DK"/>
        </w:rPr>
        <w:t>Varen er løst læsset</w:t>
      </w:r>
      <w:r w:rsidR="00064C98">
        <w:rPr>
          <w:rFonts w:cstheme="minorHAnsi"/>
          <w:sz w:val="24"/>
          <w:szCs w:val="24"/>
          <w:lang w:val="da-DK"/>
        </w:rPr>
        <w:t xml:space="preserve">. Mængderne </w:t>
      </w:r>
      <w:r w:rsidRPr="003F38BA">
        <w:rPr>
          <w:rFonts w:cstheme="minorHAnsi"/>
          <w:sz w:val="24"/>
          <w:szCs w:val="24"/>
          <w:lang w:val="da-DK"/>
        </w:rPr>
        <w:t>måles i tons</w:t>
      </w:r>
      <w:r w:rsidR="00064C98">
        <w:rPr>
          <w:rFonts w:cstheme="minorHAnsi"/>
          <w:sz w:val="24"/>
          <w:szCs w:val="24"/>
          <w:lang w:val="da-DK"/>
        </w:rPr>
        <w:t xml:space="preserve"> og opgøres ved vejning med gummiged eller brovægt.</w:t>
      </w:r>
    </w:p>
    <w:p w14:paraId="49F1F2AF" w14:textId="6496AFC6" w:rsidR="00F1261A" w:rsidRPr="003F38BA" w:rsidRDefault="00F1261A" w:rsidP="003F3357">
      <w:pPr>
        <w:spacing w:after="0" w:line="276" w:lineRule="auto"/>
        <w:jc w:val="both"/>
        <w:rPr>
          <w:rFonts w:cstheme="minorHAnsi"/>
          <w:sz w:val="24"/>
          <w:szCs w:val="24"/>
          <w:lang w:val="da-DK"/>
        </w:rPr>
      </w:pPr>
      <w:r w:rsidRPr="003F38BA">
        <w:rPr>
          <w:rFonts w:cstheme="minorHAnsi"/>
          <w:sz w:val="24"/>
          <w:szCs w:val="24"/>
          <w:lang w:val="da-DK"/>
        </w:rPr>
        <w:t>Der tages løbende prøver af mat</w:t>
      </w:r>
      <w:r w:rsidR="00D81B02" w:rsidRPr="003F38BA">
        <w:rPr>
          <w:rFonts w:cstheme="minorHAnsi"/>
          <w:sz w:val="24"/>
          <w:szCs w:val="24"/>
          <w:lang w:val="da-DK"/>
        </w:rPr>
        <w:t>e</w:t>
      </w:r>
      <w:r w:rsidRPr="003F38BA">
        <w:rPr>
          <w:rFonts w:cstheme="minorHAnsi"/>
          <w:sz w:val="24"/>
          <w:szCs w:val="24"/>
          <w:lang w:val="da-DK"/>
        </w:rPr>
        <w:t>rialerne.</w:t>
      </w:r>
      <w:r w:rsidR="00AD7FA8">
        <w:rPr>
          <w:rFonts w:cstheme="minorHAnsi"/>
          <w:sz w:val="24"/>
          <w:szCs w:val="24"/>
          <w:lang w:val="da-DK"/>
        </w:rPr>
        <w:t xml:space="preserve"> </w:t>
      </w:r>
      <w:r w:rsidRPr="003F38BA">
        <w:rPr>
          <w:rFonts w:cstheme="minorHAnsi"/>
          <w:sz w:val="24"/>
          <w:szCs w:val="24"/>
          <w:lang w:val="da-DK"/>
        </w:rPr>
        <w:t xml:space="preserve">Analyseresultaterne udleveres til køber på forlangende. Ønskes der </w:t>
      </w:r>
      <w:r w:rsidR="00567E95" w:rsidRPr="003F38BA">
        <w:rPr>
          <w:rFonts w:cstheme="minorHAnsi"/>
          <w:sz w:val="24"/>
          <w:szCs w:val="24"/>
          <w:lang w:val="da-DK"/>
        </w:rPr>
        <w:t>yderligere</w:t>
      </w:r>
      <w:r w:rsidRPr="003F38BA">
        <w:rPr>
          <w:rFonts w:cstheme="minorHAnsi"/>
          <w:sz w:val="24"/>
          <w:szCs w:val="24"/>
          <w:lang w:val="da-DK"/>
        </w:rPr>
        <w:t xml:space="preserve"> analyser, foretages de for købers regning.</w:t>
      </w:r>
      <w:r w:rsidR="006775A7" w:rsidRPr="003F38BA">
        <w:rPr>
          <w:rFonts w:cstheme="minorHAnsi"/>
          <w:sz w:val="24"/>
          <w:szCs w:val="24"/>
          <w:lang w:val="da-DK"/>
        </w:rPr>
        <w:t xml:space="preserve"> De</w:t>
      </w:r>
      <w:r w:rsidR="00D81B02" w:rsidRPr="003F38BA">
        <w:rPr>
          <w:rFonts w:cstheme="minorHAnsi"/>
          <w:sz w:val="24"/>
          <w:szCs w:val="24"/>
          <w:lang w:val="da-DK"/>
        </w:rPr>
        <w:t>t</w:t>
      </w:r>
      <w:r w:rsidR="006775A7" w:rsidRPr="003F38BA">
        <w:rPr>
          <w:rFonts w:cstheme="minorHAnsi"/>
          <w:sz w:val="24"/>
          <w:szCs w:val="24"/>
          <w:lang w:val="da-DK"/>
        </w:rPr>
        <w:t xml:space="preserve"> kan lejlighedsvis forekomme, at visse varer er </w:t>
      </w:r>
      <w:r w:rsidR="003F38BA" w:rsidRPr="003F38BA">
        <w:rPr>
          <w:rFonts w:cstheme="minorHAnsi"/>
          <w:sz w:val="24"/>
          <w:szCs w:val="24"/>
          <w:lang w:val="da-DK"/>
        </w:rPr>
        <w:t>udsolgte</w:t>
      </w:r>
      <w:r w:rsidR="006775A7" w:rsidRPr="003F38BA">
        <w:rPr>
          <w:rFonts w:cstheme="minorHAnsi"/>
          <w:sz w:val="24"/>
          <w:szCs w:val="24"/>
          <w:lang w:val="da-DK"/>
        </w:rPr>
        <w:t>.</w:t>
      </w:r>
    </w:p>
    <w:p w14:paraId="06E96857" w14:textId="77777777" w:rsidR="00C16566" w:rsidRPr="00CF1BFF" w:rsidRDefault="00C16566" w:rsidP="003F3357">
      <w:pPr>
        <w:spacing w:after="0" w:line="276" w:lineRule="auto"/>
        <w:jc w:val="both"/>
        <w:rPr>
          <w:rStyle w:val="Strk"/>
          <w:rFonts w:ascii="Calibri" w:hAnsi="Calibri" w:cs="Calibri"/>
          <w:color w:val="222222"/>
          <w:sz w:val="24"/>
          <w:szCs w:val="24"/>
          <w:shd w:val="clear" w:color="auto" w:fill="FFFFFF"/>
          <w:lang w:val="da-DK"/>
        </w:rPr>
      </w:pPr>
      <w:r w:rsidRPr="00CF1BFF">
        <w:rPr>
          <w:rStyle w:val="Strk"/>
          <w:rFonts w:ascii="Calibri" w:hAnsi="Calibri" w:cs="Calibri"/>
          <w:color w:val="222222"/>
          <w:sz w:val="24"/>
          <w:szCs w:val="24"/>
          <w:shd w:val="clear" w:color="auto" w:fill="FFFFFF"/>
          <w:lang w:val="da-DK"/>
        </w:rPr>
        <w:t xml:space="preserve"> </w:t>
      </w:r>
    </w:p>
    <w:p w14:paraId="7F09D676" w14:textId="695CA3BE" w:rsidR="005134CC" w:rsidRPr="005134CC" w:rsidRDefault="00C16566" w:rsidP="003F3357">
      <w:pPr>
        <w:pStyle w:val="Listeafsnit"/>
        <w:numPr>
          <w:ilvl w:val="0"/>
          <w:numId w:val="2"/>
        </w:numPr>
        <w:spacing w:after="0" w:line="276" w:lineRule="auto"/>
        <w:jc w:val="both"/>
        <w:rPr>
          <w:rStyle w:val="Strk"/>
          <w:rFonts w:ascii="Calibri" w:hAnsi="Calibri" w:cs="Calibri"/>
          <w:b w:val="0"/>
          <w:bCs w:val="0"/>
          <w:color w:val="222222"/>
          <w:sz w:val="24"/>
          <w:szCs w:val="24"/>
          <w:shd w:val="clear" w:color="auto" w:fill="FFFFFF"/>
          <w:lang w:val="da-DK"/>
        </w:rPr>
      </w:pPr>
      <w:r w:rsidRPr="00AD7FA8">
        <w:rPr>
          <w:rStyle w:val="Strk"/>
          <w:rFonts w:ascii="Calibri" w:hAnsi="Calibri" w:cs="Calibri"/>
          <w:color w:val="222222"/>
          <w:sz w:val="24"/>
          <w:szCs w:val="24"/>
          <w:shd w:val="clear" w:color="auto" w:fill="FFFFFF"/>
          <w:lang w:val="da-DK"/>
        </w:rPr>
        <w:t>Reklamation</w:t>
      </w:r>
    </w:p>
    <w:p w14:paraId="7B75A915" w14:textId="45847F59" w:rsidR="008F0CEC" w:rsidRDefault="005134CC" w:rsidP="003F335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Køber må straks ved modtagelsen sikre sig at leverede varer er mangelfri. Eventuell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a-DK"/>
        </w:rPr>
        <w:t xml:space="preserve">e 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reklamationer over mangler og / eller mængder </w:t>
      </w:r>
      <w:r w:rsidR="00D572E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a-DK"/>
        </w:rPr>
        <w:t>skal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fremsættes skriftlig inden materialet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a-DK"/>
        </w:rPr>
        <w:t xml:space="preserve"> 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tages i anvendelse omgående, og inden aftale foreligger, må køber ikke disponere over det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a-DK"/>
        </w:rPr>
        <w:t xml:space="preserve"> 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reklamerede parti eller dele deraf. </w:t>
      </w:r>
      <w:r w:rsidR="008F0CEC" w:rsidRPr="008F0CE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Alle reklamationer skal ske skriftligt straks efter at køber er blevet opmærksom på en mangel. I modsat fald har køber fortabt sin ret til senere at påberåbe sig denne.</w:t>
      </w:r>
    </w:p>
    <w:p w14:paraId="3936248F" w14:textId="77777777" w:rsidR="008F0CEC" w:rsidRDefault="008F0CEC" w:rsidP="003F335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58DFD665" w14:textId="6BE487AF" w:rsidR="005134CC" w:rsidRDefault="005134CC" w:rsidP="003F335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Da alle varer er baseret på naturmaterialer, kan JJ Grus A/S</w:t>
      </w:r>
      <w:r w:rsidR="00572452" w:rsidRPr="0057245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/Jysk Jordhåndtering A/S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ikke påtage sig ansvar for variationer inden for bestemte kvaliteter og specifikationer.</w:t>
      </w:r>
    </w:p>
    <w:p w14:paraId="6A958EB6" w14:textId="723A6DDB" w:rsidR="008F0CEC" w:rsidRDefault="008F0CEC" w:rsidP="003F335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6954DFD" w14:textId="458DB4FC" w:rsidR="008F0CEC" w:rsidRPr="008F0CEC" w:rsidRDefault="008F0CEC" w:rsidP="003F335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8F0CE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JJ Grus A/S/Jysk Jordhåndtering A/S </w:t>
      </w:r>
      <w:r w:rsidRPr="008F0CE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er i intet tilfælde erstatningsansvarlig for indirekte tab, herunder tabt fortjeneste, driftstab, produktionstab, omkostninger til advokater og andre rådgivere og andre indirekte økonomiske konsekvenstab</w:t>
      </w:r>
      <w:r w:rsidRPr="008F0CE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22028D89" w14:textId="77777777" w:rsidR="005134CC" w:rsidRPr="005134CC" w:rsidRDefault="005134CC" w:rsidP="003F3357">
      <w:pPr>
        <w:spacing w:after="0" w:line="276" w:lineRule="auto"/>
        <w:jc w:val="both"/>
        <w:rPr>
          <w:rStyle w:val="Strk"/>
          <w:rFonts w:ascii="Calibri" w:hAnsi="Calibri" w:cs="Calibri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1F4A666D" w14:textId="77777777" w:rsidR="005134CC" w:rsidRPr="00572452" w:rsidRDefault="005134CC" w:rsidP="003F3357">
      <w:pPr>
        <w:pStyle w:val="Listeafsnit"/>
        <w:spacing w:after="0" w:line="276" w:lineRule="auto"/>
        <w:jc w:val="both"/>
        <w:rPr>
          <w:rStyle w:val="Strk"/>
          <w:rFonts w:ascii="Calibri" w:hAnsi="Calibri" w:cs="Calibri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53B658D0" w14:textId="6D36D358" w:rsidR="00C16566" w:rsidRPr="00AD7FA8" w:rsidRDefault="005134CC" w:rsidP="003F3357">
      <w:pPr>
        <w:pStyle w:val="Listeafsni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  <w:lang w:val="da-DK"/>
        </w:rPr>
      </w:pPr>
      <w:r>
        <w:rPr>
          <w:rStyle w:val="Strk"/>
          <w:rFonts w:ascii="Calibri" w:hAnsi="Calibri" w:cs="Calibri"/>
          <w:color w:val="222222"/>
          <w:sz w:val="24"/>
          <w:szCs w:val="24"/>
          <w:shd w:val="clear" w:color="auto" w:fill="FFFFFF"/>
          <w:lang w:val="da-DK"/>
        </w:rPr>
        <w:t>Betalingsbetingelser</w:t>
      </w:r>
    </w:p>
    <w:p w14:paraId="2C36CA3A" w14:textId="510C155F" w:rsidR="00572452" w:rsidRDefault="005134CC" w:rsidP="003F335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a-DK"/>
        </w:rPr>
      </w:pP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Sidste rettidige betalingsdag fremgår af faktura. Erlægges betaling ikke rettidigt, beregnes en rente på 1,5 % pr. påbegyndt måned, regnet fra den angivne forfaldsdag. I tilknytning hertil kan </w:t>
      </w:r>
      <w:r w:rsidR="0057245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a-DK"/>
        </w:rPr>
        <w:t xml:space="preserve">JJ Grus A/S/Jysk Jordhåndtering </w:t>
      </w:r>
      <w:r w:rsidRPr="005134C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kræve godtgørelse for rykkergebyr, inkassogebyr og andre udgifter knyttet til inddrivelsen af betalingen</w:t>
      </w:r>
    </w:p>
    <w:p w14:paraId="42212835" w14:textId="77777777" w:rsidR="00572452" w:rsidRDefault="00572452" w:rsidP="003F3357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da-DK"/>
        </w:rPr>
      </w:pPr>
    </w:p>
    <w:p w14:paraId="3AEADFCE" w14:textId="4236645D" w:rsidR="00572452" w:rsidRDefault="006866A6" w:rsidP="003F3357">
      <w:pPr>
        <w:spacing w:after="0" w:line="276" w:lineRule="auto"/>
        <w:jc w:val="both"/>
        <w:rPr>
          <w:color w:val="FF0000"/>
          <w:sz w:val="24"/>
          <w:szCs w:val="24"/>
        </w:rPr>
      </w:pPr>
      <w:r w:rsidRPr="003F38BA">
        <w:rPr>
          <w:color w:val="FF0000"/>
          <w:sz w:val="24"/>
          <w:szCs w:val="24"/>
        </w:rPr>
        <w:tab/>
      </w:r>
    </w:p>
    <w:p w14:paraId="66DCEA11" w14:textId="2DD0B2AA" w:rsidR="00572452" w:rsidRPr="00572452" w:rsidRDefault="00572452" w:rsidP="003F3357">
      <w:pPr>
        <w:spacing w:after="0" w:line="276" w:lineRule="auto"/>
        <w:jc w:val="both"/>
        <w:rPr>
          <w:color w:val="FF0000"/>
          <w:sz w:val="24"/>
          <w:szCs w:val="24"/>
          <w:lang w:val="da-DK"/>
        </w:rPr>
      </w:pPr>
    </w:p>
    <w:sectPr w:rsidR="00572452" w:rsidRPr="00572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AF5"/>
    <w:multiLevelType w:val="hybridMultilevel"/>
    <w:tmpl w:val="D01EB5B6"/>
    <w:lvl w:ilvl="0" w:tplc="D11CB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002EE"/>
    <w:multiLevelType w:val="hybridMultilevel"/>
    <w:tmpl w:val="072A1528"/>
    <w:lvl w:ilvl="0" w:tplc="5E2AF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A6"/>
    <w:rsid w:val="00064C98"/>
    <w:rsid w:val="00073181"/>
    <w:rsid w:val="000C1065"/>
    <w:rsid w:val="000E42C2"/>
    <w:rsid w:val="003020B8"/>
    <w:rsid w:val="0036429C"/>
    <w:rsid w:val="003D09BD"/>
    <w:rsid w:val="003F3357"/>
    <w:rsid w:val="003F38BA"/>
    <w:rsid w:val="004C1168"/>
    <w:rsid w:val="00507739"/>
    <w:rsid w:val="005134CC"/>
    <w:rsid w:val="00567E95"/>
    <w:rsid w:val="00572452"/>
    <w:rsid w:val="00657FEE"/>
    <w:rsid w:val="006775A7"/>
    <w:rsid w:val="006866A6"/>
    <w:rsid w:val="0080133A"/>
    <w:rsid w:val="008F0CEC"/>
    <w:rsid w:val="009B45CD"/>
    <w:rsid w:val="009D2E05"/>
    <w:rsid w:val="009F2B06"/>
    <w:rsid w:val="00AD7FA8"/>
    <w:rsid w:val="00BC279F"/>
    <w:rsid w:val="00C16566"/>
    <w:rsid w:val="00CD10E7"/>
    <w:rsid w:val="00CE4962"/>
    <w:rsid w:val="00CF1BFF"/>
    <w:rsid w:val="00D12C00"/>
    <w:rsid w:val="00D572E7"/>
    <w:rsid w:val="00D81B02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530A"/>
  <w15:chartTrackingRefBased/>
  <w15:docId w15:val="{3E179827-AC02-41C1-A90E-710BA8EA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1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66A6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C16566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11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Larsen</dc:creator>
  <cp:keywords/>
  <dc:description/>
  <cp:lastModifiedBy>Peter Stiholt</cp:lastModifiedBy>
  <cp:revision>8</cp:revision>
  <cp:lastPrinted>2021-11-02T10:35:00Z</cp:lastPrinted>
  <dcterms:created xsi:type="dcterms:W3CDTF">2021-10-27T08:17:00Z</dcterms:created>
  <dcterms:modified xsi:type="dcterms:W3CDTF">2022-01-10T13:22:00Z</dcterms:modified>
</cp:coreProperties>
</file>